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674"/>
        <w:jc w:val="center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к проекту решения Думы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Артемовского городского округа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674"/>
        <w:jc w:val="center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Об утверждении Порядка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предоставления ежегодного оплачиваемого отпуска главе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Артемовского городского округа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674"/>
        <w:jc w:val="center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Решением Думы Артемовского городского округа от 06.11.2008 № 26 (далее по тексту решение № 26) было утверждено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Положение об установлении порядка предоставления ежегодного оплачиваемого отпуска главе Артемовского городского округа.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left="0" w:right="0" w:firstLine="540"/>
        <w:jc w:val="both"/>
        <w:spacing w:before="0" w:after="0" w:line="276" w:lineRule="auto"/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iCs/>
          <w:color w:val="000000"/>
          <w:sz w:val="26"/>
          <w:szCs w:val="26"/>
          <w:u w:val="single"/>
        </w:rPr>
      </w:r>
      <w:r>
        <w:rPr>
          <w:rFonts w:ascii="Times New Roman" w:hAnsi="Times New Roman" w:eastAsia="Times New Roman" w:cs="Times New Roman"/>
          <w:i w:val="0"/>
          <w:iCs w:val="0"/>
          <w:color w:val="000000"/>
          <w:sz w:val="26"/>
          <w:szCs w:val="26"/>
          <w:u w:val="none"/>
        </w:rPr>
        <w:t xml:space="preserve">Учитывая то, что</w:t>
      </w:r>
      <w:r>
        <w:rPr>
          <w:rFonts w:ascii="Times New Roman" w:hAnsi="Times New Roman" w:eastAsia="Times New Roman" w:cs="Times New Roman"/>
          <w:i w:val="0"/>
          <w:iCs w:val="0"/>
          <w:color w:val="000000"/>
          <w:sz w:val="26"/>
          <w:szCs w:val="26"/>
          <w:u w:val="none"/>
        </w:rPr>
        <w:t xml:space="preserve"> глава Артемовского городского округа избрал, назначен на муниципальную должность и приступил к исполнению должностных обязанностей без оформления трудового договора (контракта), действия трудового кодекса Российской Федерации на него не распространяется. </w:t>
      </w:r>
      <w:r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</w:r>
      <w:r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Действующее решение Думы Артемовского городского округа предусматривало формулировку, содержащую неопределенность предоставления и расчета предоставляемого отпуска главе Артемовского городского отпуска. Четкого порядка предоставления и расчета отпуска разработано не было. П</w:t>
      </w:r>
      <w:r>
        <w:rPr>
          <w:rFonts w:ascii="Times New Roman" w:hAnsi="Times New Roman" w:eastAsia="Times New Roman" w:cs="Times New Roman"/>
          <w:i w:val="0"/>
          <w:iCs w:val="0"/>
          <w:color w:val="000000"/>
          <w:sz w:val="26"/>
          <w:szCs w:val="26"/>
          <w:u w:val="none"/>
        </w:rPr>
        <w:t xml:space="preserve">раво на использование ежегодного оплачиваемого отпуска предусматривало формулировку «с сохранением денежного вознаграждения». </w:t>
      </w:r>
      <w:r>
        <w:rPr>
          <w:rFonts w:ascii="Times New Roman" w:hAnsi="Times New Roman" w:eastAsia="Times New Roman" w:cs="Times New Roman"/>
          <w:i w:val="0"/>
          <w:iCs w:val="0"/>
          <w:color w:val="000000"/>
          <w:sz w:val="26"/>
          <w:szCs w:val="26"/>
          <w:u w:val="none"/>
        </w:rPr>
        <w:t xml:space="preserve">Порядок производс</w:t>
      </w:r>
      <w:r>
        <w:rPr>
          <w:rFonts w:ascii="Times New Roman" w:hAnsi="Times New Roman" w:eastAsia="Times New Roman" w:cs="Times New Roman"/>
          <w:i w:val="0"/>
          <w:iCs w:val="0"/>
          <w:color w:val="000000"/>
          <w:sz w:val="26"/>
          <w:szCs w:val="26"/>
          <w:u w:val="none"/>
        </w:rPr>
        <w:t xml:space="preserve">тва расчета предоставления отпуска не определен, не закреплен в локальных нормативных актах, тем самым имеется пробел, каким образом отпуск должен быть рассчитан и оплачен и каким образом сохраняется денежное вознаграждение за период нахождения в отпуске. </w:t>
      </w:r>
      <w:r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left="0" w:right="0" w:firstLine="708"/>
        <w:jc w:val="both"/>
        <w:spacing w:before="0" w:after="0" w:line="276" w:lineRule="auto"/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 w:val="0"/>
          <w:iCs w:val="0"/>
          <w:color w:val="000000"/>
          <w:sz w:val="26"/>
          <w:szCs w:val="26"/>
          <w:u w:val="none"/>
        </w:rPr>
        <w:t xml:space="preserve">На основании вышеизложенного возникла необхо</w:t>
      </w:r>
      <w:r>
        <w:rPr>
          <w:rFonts w:ascii="Times New Roman" w:hAnsi="Times New Roman" w:eastAsia="Times New Roman" w:cs="Times New Roman"/>
          <w:i w:val="0"/>
          <w:iCs w:val="0"/>
          <w:color w:val="000000"/>
          <w:sz w:val="26"/>
          <w:szCs w:val="26"/>
          <w:u w:val="none"/>
        </w:rPr>
        <w:t xml:space="preserve">димость в уточнении порядка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предоставления ежегодного оплачиваемого отпуска главе </w:t>
      </w:r>
      <w:r>
        <w:rPr>
          <w:rFonts w:ascii="Times New Roman" w:hAnsi="Times New Roman" w:eastAsia="Times New Roman" w:cs="Times New Roman"/>
          <w:i w:val="0"/>
          <w:iCs w:val="0"/>
          <w:color w:val="000000"/>
          <w:sz w:val="26"/>
          <w:szCs w:val="26"/>
          <w:u w:val="none"/>
        </w:rPr>
        <w:t xml:space="preserve">Артемовского городского округа (города Артема) и порядка производства его расчета, то есть приведение нормативного акта в соответствие с действующим законодательством.</w:t>
      </w:r>
      <w:r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</w:r>
    </w:p>
    <w:p>
      <w:pPr>
        <w:ind w:left="0" w:right="0" w:firstLine="708"/>
        <w:jc w:val="both"/>
        <w:spacing w:before="0" w:after="0" w:line="276" w:lineRule="auto"/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 w:val="0"/>
          <w:iCs w:val="0"/>
          <w:color w:val="000000"/>
          <w:sz w:val="26"/>
          <w:szCs w:val="26"/>
          <w:u w:val="none"/>
        </w:rPr>
      </w:r>
      <w:r>
        <w:rPr>
          <w:rFonts w:ascii="Times New Roman" w:hAnsi="Times New Roman" w:eastAsia="Times New Roman" w:cs="Times New Roman"/>
          <w:i w:val="0"/>
          <w:iCs w:val="0"/>
          <w:color w:val="000000"/>
          <w:sz w:val="26"/>
          <w:szCs w:val="26"/>
          <w:u w:val="none"/>
        </w:rPr>
        <w:t xml:space="preserve">Проект решения Думы 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  <w:t xml:space="preserve">Артемовского городского округа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Об утверждении Порядка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предоставления ежегодного оплачиваемого отпуска главе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Артемовского городского округа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  <w:t xml:space="preserve">» представленный на рассмотрение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четко предусматривает порядок предоставления отпуска главе Артемовского городского округа и порядок его расчета.</w:t>
      </w:r>
      <w:r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</w:r>
    </w:p>
    <w:p>
      <w:pPr>
        <w:ind w:left="0" w:right="0" w:firstLine="0"/>
        <w:jc w:val="both"/>
        <w:spacing w:before="0" w:after="0" w:line="276" w:lineRule="auto"/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</w:r>
      <w:r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</w:r>
    </w:p>
    <w:p>
      <w:pPr>
        <w:ind w:left="0" w:right="0" w:firstLine="0"/>
        <w:jc w:val="both"/>
        <w:spacing w:before="0" w:after="0" w:line="276" w:lineRule="auto"/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</w:r>
      <w:r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</w:r>
    </w:p>
    <w:p>
      <w:pPr>
        <w:ind w:left="0" w:right="0" w:firstLine="0"/>
        <w:jc w:val="both"/>
        <w:spacing w:before="0" w:after="0" w:line="276" w:lineRule="auto"/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Начальник управления делами </w:t>
      </w:r>
      <w:r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</w:r>
    </w:p>
    <w:p>
      <w:pPr>
        <w:ind w:left="0" w:right="0" w:firstLine="0"/>
        <w:jc w:val="both"/>
        <w:spacing w:before="0" w:after="0" w:line="276" w:lineRule="auto"/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и организационной работы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ab/>
        <w:tab/>
        <w:tab/>
        <w:tab/>
        <w:tab/>
        <w:tab/>
        <w:tab/>
        <w:t xml:space="preserve">О.А. Русанова</w:t>
      </w:r>
      <w:r/>
    </w:p>
    <w:p>
      <w:pPr>
        <w:ind w:left="0" w:right="0" w:firstLine="708"/>
        <w:jc w:val="both"/>
        <w:spacing w:before="0" w:after="0" w:line="276" w:lineRule="auto"/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 w:val="0"/>
          <w:iCs w:val="0"/>
          <w:color w:val="000000"/>
          <w:sz w:val="26"/>
          <w:szCs w:val="26"/>
          <w:u w:val="none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0" w:right="0" w:firstLine="708"/>
        <w:jc w:val="both"/>
        <w:spacing w:before="0" w:after="0" w:line="276" w:lineRule="auto"/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u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 w:val="0"/>
          <w:iCs w:val="0"/>
          <w:color w:val="000000"/>
          <w:sz w:val="26"/>
          <w:szCs w:val="26"/>
          <w:highlight w:val="none"/>
          <w:u w:val="none"/>
        </w:rPr>
      </w:r>
      <w:r>
        <w:rPr>
          <w:rFonts w:ascii="Times New Roman" w:hAnsi="Times New Roman" w:eastAsia="Times New Roman" w:cs="Times New Roman"/>
          <w:i w:val="0"/>
          <w:iCs w:val="0"/>
          <w:color w:val="000000"/>
          <w:sz w:val="26"/>
          <w:szCs w:val="26"/>
          <w:highlight w:val="none"/>
          <w:u w:val="none"/>
        </w:rPr>
      </w:r>
    </w:p>
    <w:p>
      <w:pPr>
        <w:ind w:left="0" w:right="0" w:firstLine="708"/>
        <w:jc w:val="both"/>
        <w:spacing w:before="0" w:after="0" w:line="276" w:lineRule="auto"/>
        <w:rPr>
          <w:rFonts w:ascii="Times New Roman" w:hAnsi="Times New Roman" w:eastAsia="Times New Roman" w:cs="Times New Roman"/>
          <w:bCs w:val="0"/>
          <w:i w:val="0"/>
          <w:color w:val="000000"/>
          <w:sz w:val="26"/>
          <w:szCs w:val="26"/>
          <w:highlight w:val="none"/>
          <w:u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 w:val="0"/>
          <w:iCs w:val="0"/>
          <w:color w:val="000000"/>
          <w:sz w:val="26"/>
          <w:szCs w:val="26"/>
          <w:highlight w:val="none"/>
          <w:u w:val="none"/>
        </w:rPr>
      </w:r>
      <w:r>
        <w:rPr>
          <w:rFonts w:ascii="Times New Roman" w:hAnsi="Times New Roman" w:eastAsia="Times New Roman" w:cs="Times New Roman"/>
          <w:i w:val="0"/>
          <w:iCs w:val="0"/>
          <w:color w:val="000000"/>
          <w:sz w:val="26"/>
          <w:szCs w:val="26"/>
          <w:highlight w:val="none"/>
          <w:u w:val="none"/>
        </w:rPr>
      </w:r>
    </w:p>
    <w:sectPr>
      <w:footnotePr/>
      <w:endnotePr/>
      <w:type w:val="nextPage"/>
      <w:pgSz w:w="11906" w:h="16838" w:orient="portrait"/>
      <w:pgMar w:top="568" w:right="567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basedOn w:val="834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basedOn w:val="834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basedOn w:val="834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4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4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4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4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4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4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4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4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4"/>
    <w:link w:val="683"/>
    <w:uiPriority w:val="99"/>
  </w:style>
  <w:style w:type="paragraph" w:styleId="685">
    <w:name w:val="Footer"/>
    <w:basedOn w:val="833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4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>
    <w:name w:val="Balloon Text"/>
    <w:basedOn w:val="833"/>
    <w:link w:val="83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38" w:customStyle="1">
    <w:name w:val="Текст выноски Знак"/>
    <w:basedOn w:val="834"/>
    <w:link w:val="837"/>
    <w:uiPriority w:val="99"/>
    <w:semiHidden/>
    <w:rPr>
      <w:rFonts w:ascii="Tahoma" w:hAnsi="Tahoma" w:cs="Tahoma"/>
      <w:sz w:val="16"/>
      <w:szCs w:val="16"/>
    </w:rPr>
  </w:style>
  <w:style w:type="paragraph" w:styleId="839" w:customStyle="1">
    <w:name w:val="ConsPlusTitle"/>
    <w:pPr>
      <w:spacing w:after="0" w:line="240" w:lineRule="auto"/>
      <w:widowControl w:val="off"/>
    </w:pPr>
    <w:rPr>
      <w:rFonts w:ascii="Arial" w:hAnsi="Arial" w:eastAsia="Times New Roman" w:cs="Arial"/>
      <w:b/>
      <w:sz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isaeva</cp:lastModifiedBy>
  <cp:revision>13</cp:revision>
  <dcterms:created xsi:type="dcterms:W3CDTF">2023-03-16T07:13:00Z</dcterms:created>
  <dcterms:modified xsi:type="dcterms:W3CDTF">2026-05-15T01:20:50Z</dcterms:modified>
</cp:coreProperties>
</file>